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7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28"/>
        <w:gridCol w:w="806"/>
        <w:gridCol w:w="1129"/>
        <w:gridCol w:w="6"/>
        <w:gridCol w:w="1272"/>
        <w:gridCol w:w="561"/>
        <w:gridCol w:w="297"/>
        <w:gridCol w:w="990"/>
        <w:gridCol w:w="425"/>
        <w:gridCol w:w="429"/>
        <w:gridCol w:w="50"/>
        <w:gridCol w:w="110"/>
        <w:gridCol w:w="8"/>
        <w:gridCol w:w="223"/>
        <w:gridCol w:w="295"/>
        <w:gridCol w:w="215"/>
        <w:gridCol w:w="170"/>
        <w:gridCol w:w="1555"/>
        <w:gridCol w:w="1616"/>
      </w:tblGrid>
      <w:tr w:rsidR="00790D30" w:rsidRPr="00583A43" w:rsidTr="0005726A">
        <w:trPr>
          <w:trHeight w:hRule="exact" w:val="293"/>
        </w:trPr>
        <w:tc>
          <w:tcPr>
            <w:tcW w:w="1052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0D30" w:rsidRPr="00583A43" w:rsidRDefault="00790D30" w:rsidP="005C61C3">
            <w:pPr>
              <w:jc w:val="center"/>
              <w:rPr>
                <w:rFonts w:ascii="Arial Narrow" w:hAnsi="Arial Narrow" w:cs="Arial Narrow"/>
                <w:szCs w:val="8"/>
                <w:lang w:val="en-US"/>
              </w:rPr>
            </w:pPr>
            <w:r w:rsidRPr="00583A4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Опросный лист </w:t>
            </w:r>
            <w:r w:rsidR="005C61C3" w:rsidRPr="00583A43">
              <w:rPr>
                <w:rFonts w:ascii="Arial Narrow" w:hAnsi="Arial Narrow"/>
                <w:b/>
                <w:bCs/>
                <w:sz w:val="28"/>
                <w:szCs w:val="32"/>
              </w:rPr>
              <w:t>Эмитента</w:t>
            </w:r>
          </w:p>
        </w:tc>
      </w:tr>
      <w:tr w:rsidR="00790D30" w:rsidRPr="00583A43" w:rsidTr="0005726A">
        <w:trPr>
          <w:trHeight w:val="283"/>
        </w:trPr>
        <w:tc>
          <w:tcPr>
            <w:tcW w:w="10527" w:type="dxa"/>
            <w:gridSpan w:val="2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90D30" w:rsidRPr="00583A43" w:rsidRDefault="00790D30" w:rsidP="00C1437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583A43">
              <w:rPr>
                <w:rFonts w:ascii="Arial Narrow" w:hAnsi="Arial Narrow" w:cs="Arial Narrow"/>
                <w:szCs w:val="18"/>
              </w:rPr>
              <w:t>(сведения предоставляются в целях исполнения требований п.14 ст.7 Федерального закона от 07.08.2001 г. №115-ФЗ)</w:t>
            </w:r>
          </w:p>
        </w:tc>
      </w:tr>
      <w:tr w:rsidR="00790D30" w:rsidRPr="00583A43" w:rsidTr="00913663">
        <w:trPr>
          <w:trHeight w:val="255"/>
        </w:trPr>
        <w:tc>
          <w:tcPr>
            <w:tcW w:w="6285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18"/>
              </w:rPr>
            </w:pPr>
            <w:r w:rsidRPr="00583A43">
              <w:rPr>
                <w:rFonts w:ascii="Arial Narrow" w:hAnsi="Arial Narrow" w:cs="Arial Narrow"/>
                <w:b/>
                <w:sz w:val="18"/>
                <w:szCs w:val="16"/>
              </w:rPr>
              <w:t xml:space="preserve">Полное наименование </w:t>
            </w:r>
            <w:r w:rsidR="005C61C3" w:rsidRPr="00583A43">
              <w:rPr>
                <w:rFonts w:ascii="Arial Narrow" w:hAnsi="Arial Narrow" w:cs="Arial Narrow"/>
                <w:b/>
                <w:sz w:val="18"/>
                <w:szCs w:val="16"/>
              </w:rPr>
              <w:t xml:space="preserve">Эмитента </w:t>
            </w:r>
            <w:r w:rsidRPr="00583A43">
              <w:rPr>
                <w:rFonts w:ascii="Arial Narrow" w:hAnsi="Arial Narrow" w:cs="Arial Narrow"/>
                <w:b/>
                <w:sz w:val="18"/>
                <w:szCs w:val="16"/>
              </w:rPr>
              <w:t>с указанием организационно-правовой формы:</w:t>
            </w:r>
          </w:p>
        </w:tc>
        <w:tc>
          <w:tcPr>
            <w:tcW w:w="4242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10527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913663">
        <w:trPr>
          <w:trHeight w:val="255"/>
        </w:trPr>
        <w:tc>
          <w:tcPr>
            <w:tcW w:w="6676" w:type="dxa"/>
            <w:gridSpan w:val="15"/>
            <w:tcBorders>
              <w:top w:val="nil"/>
              <w:bottom w:val="nil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851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10527" w:type="dxa"/>
            <w:gridSpan w:val="20"/>
            <w:tcBorders>
              <w:top w:val="nil"/>
              <w:bottom w:val="double" w:sz="4" w:space="0" w:color="auto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913663">
        <w:trPr>
          <w:trHeight w:val="255"/>
        </w:trPr>
        <w:tc>
          <w:tcPr>
            <w:tcW w:w="1176" w:type="dxa"/>
            <w:gridSpan w:val="3"/>
            <w:tcBorders>
              <w:top w:val="nil"/>
              <w:bottom w:val="nil"/>
            </w:tcBorders>
            <w:vAlign w:val="bottom"/>
          </w:tcPr>
          <w:p w:rsidR="00790D30" w:rsidRPr="00583A43" w:rsidRDefault="00913663" w:rsidP="00015CE2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583A43">
              <w:rPr>
                <w:rFonts w:ascii="Arial Narrow" w:hAnsi="Arial Narrow" w:cs="Arial Narrow"/>
                <w:sz w:val="18"/>
              </w:rPr>
              <w:t xml:space="preserve">Номер </w:t>
            </w:r>
            <w:r w:rsidR="007A344C" w:rsidRPr="00583A43">
              <w:rPr>
                <w:rFonts w:ascii="Arial Narrow" w:hAnsi="Arial Narrow" w:cs="Arial Narrow"/>
                <w:sz w:val="18"/>
              </w:rPr>
              <w:t>ОГРН:</w:t>
            </w: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:rsidR="00790D30" w:rsidRPr="00583A43" w:rsidRDefault="007A344C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583A43">
              <w:rPr>
                <w:rFonts w:ascii="Arial Narrow" w:hAnsi="Arial Narrow" w:cs="Arial Narrow"/>
                <w:sz w:val="18"/>
              </w:rPr>
              <w:t>ОКПО:</w:t>
            </w: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5"/>
            <w:tcBorders>
              <w:top w:val="nil"/>
              <w:bottom w:val="nil"/>
            </w:tcBorders>
            <w:vAlign w:val="bottom"/>
          </w:tcPr>
          <w:p w:rsidR="00790D30" w:rsidRPr="00583A43" w:rsidRDefault="00980E18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583A43">
              <w:rPr>
                <w:rFonts w:ascii="Arial Narrow" w:hAnsi="Arial Narrow" w:cs="Arial Narrow"/>
                <w:sz w:val="18"/>
              </w:rPr>
              <w:t>ОКВЭД: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hRule="exact" w:val="255"/>
        </w:trPr>
        <w:tc>
          <w:tcPr>
            <w:tcW w:w="4144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</w:t>
            </w:r>
            <w:r w:rsidR="007A344C" w:rsidRPr="00583A43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16"/>
              </w:rPr>
              <w:t>с Регистратором:</w:t>
            </w:r>
          </w:p>
        </w:tc>
        <w:tc>
          <w:tcPr>
            <w:tcW w:w="2827" w:type="dxa"/>
            <w:gridSpan w:val="9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 xml:space="preserve">осуществление </w:t>
            </w:r>
            <w:r w:rsidR="00716F9F" w:rsidRPr="00583A43">
              <w:rPr>
                <w:rFonts w:ascii="Arial Narrow" w:hAnsi="Arial Narrow" w:cs="Arial Narrow"/>
                <w:sz w:val="18"/>
                <w:szCs w:val="22"/>
              </w:rPr>
              <w:t>учета прав на ЦБ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 xml:space="preserve"> акционера</w:t>
            </w:r>
          </w:p>
        </w:tc>
        <w:tc>
          <w:tcPr>
            <w:tcW w:w="3556" w:type="dxa"/>
            <w:gridSpan w:val="4"/>
            <w:tcBorders>
              <w:top w:val="double" w:sz="4" w:space="0" w:color="auto"/>
              <w:left w:val="nil"/>
              <w:bottom w:val="dotted" w:sz="4" w:space="0" w:color="auto"/>
            </w:tcBorders>
            <w:vAlign w:val="bottom"/>
          </w:tcPr>
          <w:p w:rsidR="00790D30" w:rsidRPr="00583A43" w:rsidRDefault="007A344C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 xml:space="preserve">иное (указать): </w:t>
            </w:r>
          </w:p>
        </w:tc>
      </w:tr>
      <w:tr w:rsidR="00716F9F" w:rsidRPr="00583A43" w:rsidTr="00015CE2">
        <w:trPr>
          <w:trHeight w:hRule="exact" w:val="255"/>
        </w:trPr>
        <w:tc>
          <w:tcPr>
            <w:tcW w:w="4144" w:type="dxa"/>
            <w:gridSpan w:val="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716F9F" w:rsidRPr="00583A43" w:rsidRDefault="00716F9F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2827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16F9F" w:rsidRPr="00583A43" w:rsidRDefault="00716F9F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3556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16F9F" w:rsidRPr="00583A43" w:rsidRDefault="00716F9F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</w:tr>
      <w:tr w:rsidR="00790D30" w:rsidRPr="00583A43" w:rsidTr="00015CE2">
        <w:trPr>
          <w:trHeight w:val="255"/>
        </w:trPr>
        <w:tc>
          <w:tcPr>
            <w:tcW w:w="4144" w:type="dxa"/>
            <w:gridSpan w:val="7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2827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3556" w:type="dxa"/>
            <w:gridSpan w:val="4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790D30" w:rsidRPr="00583A43" w:rsidTr="00015CE2">
        <w:trPr>
          <w:trHeight w:val="255"/>
        </w:trPr>
        <w:tc>
          <w:tcPr>
            <w:tcW w:w="4144" w:type="dxa"/>
            <w:gridSpan w:val="7"/>
            <w:vMerge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827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3556" w:type="dxa"/>
            <w:gridSpan w:val="4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790D30" w:rsidRPr="00583A43" w:rsidTr="00015CE2">
        <w:trPr>
          <w:trHeight w:hRule="exact" w:val="255"/>
        </w:trPr>
        <w:tc>
          <w:tcPr>
            <w:tcW w:w="10527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015CE2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>Сведения (до</w:t>
            </w:r>
            <w:r w:rsidR="007F5011" w:rsidRPr="00583A43">
              <w:rPr>
                <w:rFonts w:ascii="Arial Narrow" w:hAnsi="Arial Narrow" w:cs="Arial Narrow"/>
                <w:b/>
                <w:sz w:val="18"/>
                <w:szCs w:val="18"/>
              </w:rPr>
              <w:t>кументы) о финансовом положении Эмитента</w:t>
            </w: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>:</w:t>
            </w:r>
          </w:p>
        </w:tc>
      </w:tr>
      <w:tr w:rsidR="00224C3F" w:rsidRPr="00583A43" w:rsidTr="00015CE2">
        <w:trPr>
          <w:trHeight w:hRule="exact" w:val="255"/>
        </w:trPr>
        <w:tc>
          <w:tcPr>
            <w:tcW w:w="7356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224C3F" w:rsidRPr="00583A43" w:rsidRDefault="00224C3F" w:rsidP="00015CE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9"/>
              </w:rPr>
              <w:t xml:space="preserve">Процедура ликвидации в отношении 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t>Эмитента</w:t>
            </w:r>
            <w:r w:rsidRPr="00583A43">
              <w:rPr>
                <w:rFonts w:ascii="Arial Narrow" w:hAnsi="Arial Narrow"/>
                <w:sz w:val="18"/>
                <w:szCs w:val="19"/>
              </w:rPr>
              <w:t>:</w:t>
            </w:r>
          </w:p>
        </w:tc>
        <w:tc>
          <w:tcPr>
            <w:tcW w:w="15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  <w:szCs w:val="24"/>
              </w:rPr>
              <w:t>п</w:t>
            </w:r>
            <w:r w:rsidRPr="00583A43">
              <w:rPr>
                <w:rFonts w:ascii="Arial Narrow" w:hAnsi="Arial Narrow" w:cs="Arial Narrow"/>
                <w:sz w:val="18"/>
                <w:szCs w:val="24"/>
              </w:rPr>
              <w:t>роводится</w:t>
            </w:r>
          </w:p>
        </w:tc>
        <w:tc>
          <w:tcPr>
            <w:tcW w:w="161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  <w:szCs w:val="24"/>
              </w:rPr>
              <w:t>н</w:t>
            </w:r>
            <w:r w:rsidRPr="00583A43">
              <w:rPr>
                <w:rFonts w:ascii="Arial Narrow" w:hAnsi="Arial Narrow" w:cs="Arial Narrow"/>
                <w:sz w:val="18"/>
                <w:szCs w:val="24"/>
              </w:rPr>
              <w:t>е проводится</w:t>
            </w:r>
          </w:p>
        </w:tc>
      </w:tr>
      <w:tr w:rsidR="00224C3F" w:rsidRPr="00583A43" w:rsidTr="00015CE2">
        <w:trPr>
          <w:trHeight w:hRule="exact" w:val="255"/>
        </w:trPr>
        <w:tc>
          <w:tcPr>
            <w:tcW w:w="7356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224C3F" w:rsidRPr="00583A43" w:rsidRDefault="00224C3F" w:rsidP="00015CE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9"/>
              </w:rPr>
              <w:t xml:space="preserve">Производство по делу о несостоятельности (банкротстве) в отношении 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t>Эмитента</w:t>
            </w:r>
            <w:r w:rsidRPr="00583A43">
              <w:rPr>
                <w:rFonts w:ascii="Arial Narrow" w:hAnsi="Arial Narrow"/>
                <w:sz w:val="18"/>
                <w:szCs w:val="19"/>
              </w:rPr>
              <w:t>:</w:t>
            </w:r>
          </w:p>
        </w:tc>
        <w:tc>
          <w:tcPr>
            <w:tcW w:w="15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  <w:szCs w:val="24"/>
              </w:rPr>
              <w:t>в</w:t>
            </w:r>
            <w:r w:rsidRPr="00583A43">
              <w:rPr>
                <w:rFonts w:ascii="Arial Narrow" w:hAnsi="Arial Narrow" w:cs="Arial Narrow"/>
                <w:sz w:val="18"/>
                <w:szCs w:val="24"/>
              </w:rPr>
              <w:t>едется</w:t>
            </w:r>
          </w:p>
        </w:tc>
        <w:tc>
          <w:tcPr>
            <w:tcW w:w="161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</w:rPr>
              <w:t>н</w:t>
            </w:r>
            <w:r w:rsidRPr="00583A43">
              <w:rPr>
                <w:rFonts w:ascii="Arial Narrow" w:hAnsi="Arial Narrow" w:cs="Arial Narrow"/>
                <w:sz w:val="18"/>
              </w:rPr>
              <w:t>е ведется</w:t>
            </w:r>
          </w:p>
        </w:tc>
      </w:tr>
      <w:tr w:rsidR="00224C3F" w:rsidRPr="00583A43" w:rsidTr="00015CE2">
        <w:trPr>
          <w:trHeight w:hRule="exact" w:val="424"/>
        </w:trPr>
        <w:tc>
          <w:tcPr>
            <w:tcW w:w="7356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224C3F" w:rsidRPr="00583A43" w:rsidRDefault="00224C3F" w:rsidP="00015CE2">
            <w:pPr>
              <w:rPr>
                <w:rFonts w:ascii="Arial Narrow" w:hAnsi="Arial Narrow"/>
                <w:sz w:val="18"/>
                <w:szCs w:val="19"/>
              </w:rPr>
            </w:pPr>
            <w:r w:rsidRPr="00583A43">
              <w:rPr>
                <w:rFonts w:ascii="Arial Narrow" w:hAnsi="Arial Narrow"/>
                <w:sz w:val="18"/>
                <w:szCs w:val="19"/>
              </w:rPr>
              <w:t xml:space="preserve">Вступившие в силу решения судебных органов в отношении 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t>Эмитента</w:t>
            </w:r>
            <w:r w:rsidRPr="00583A43">
              <w:rPr>
                <w:rFonts w:ascii="Arial Narrow" w:hAnsi="Arial Narrow"/>
                <w:sz w:val="18"/>
                <w:szCs w:val="19"/>
              </w:rPr>
              <w:t xml:space="preserve"> о признании его несостоятельным (банкротом):</w:t>
            </w:r>
          </w:p>
        </w:tc>
        <w:tc>
          <w:tcPr>
            <w:tcW w:w="15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583A43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61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</w:rPr>
              <w:t>о</w:t>
            </w:r>
            <w:r w:rsidRPr="00583A43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224C3F" w:rsidRPr="00583A43" w:rsidTr="00015CE2">
        <w:trPr>
          <w:trHeight w:val="363"/>
        </w:trPr>
        <w:tc>
          <w:tcPr>
            <w:tcW w:w="7356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224C3F" w:rsidRPr="00583A43" w:rsidRDefault="00224C3F" w:rsidP="00015CE2">
            <w:pPr>
              <w:rPr>
                <w:rFonts w:ascii="Arial Narrow" w:hAnsi="Arial Narrow"/>
                <w:sz w:val="18"/>
                <w:szCs w:val="19"/>
              </w:rPr>
            </w:pPr>
            <w:r w:rsidRPr="00583A43">
              <w:rPr>
                <w:rFonts w:ascii="Arial Narrow" w:hAnsi="Arial Narrow"/>
                <w:sz w:val="18"/>
                <w:szCs w:val="19"/>
              </w:rPr>
              <w:t xml:space="preserve">Факты неисполнения 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t>Эмитентом</w:t>
            </w:r>
            <w:r w:rsidRPr="00583A43">
              <w:rPr>
                <w:rFonts w:ascii="Arial Narrow" w:hAnsi="Arial Narrow"/>
                <w:sz w:val="18"/>
                <w:szCs w:val="19"/>
              </w:rPr>
              <w:t xml:space="preserve">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15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1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24C3F" w:rsidRPr="00583A43" w:rsidRDefault="00224C3F" w:rsidP="00015CE2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66121F" w:rsidRPr="00583A43">
              <w:rPr>
                <w:rFonts w:ascii="Arial Narrow" w:hAnsi="Arial Narrow" w:cs="Arial Narrow"/>
                <w:sz w:val="18"/>
              </w:rPr>
              <w:t>о</w:t>
            </w:r>
            <w:r w:rsidRPr="00583A43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662E55" w:rsidRPr="00583A43" w:rsidTr="00015CE2">
        <w:trPr>
          <w:trHeight w:val="223"/>
        </w:trPr>
        <w:tc>
          <w:tcPr>
            <w:tcW w:w="10527" w:type="dxa"/>
            <w:gridSpan w:val="2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2E55" w:rsidRPr="00583A43" w:rsidRDefault="00662E55" w:rsidP="00015CE2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>Документ</w:t>
            </w:r>
            <w:r w:rsidR="0028124D" w:rsidRPr="00583A43">
              <w:rPr>
                <w:rFonts w:ascii="Arial Narrow" w:hAnsi="Arial Narrow" w:cs="Arial Narrow"/>
                <w:b/>
                <w:sz w:val="18"/>
                <w:szCs w:val="18"/>
              </w:rPr>
              <w:t>,</w:t>
            </w: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 xml:space="preserve"> подтверждающий финансовое положение* Эмитента:</w:t>
            </w:r>
            <w:r w:rsidRPr="00583A43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662E55" w:rsidRPr="00583A43" w:rsidTr="00015CE2">
        <w:trPr>
          <w:trHeight w:val="643"/>
        </w:trPr>
        <w:tc>
          <w:tcPr>
            <w:tcW w:w="3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2E55" w:rsidRPr="00583A43" w:rsidRDefault="00662E55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57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2E55" w:rsidRPr="00583A43" w:rsidRDefault="00B644EB" w:rsidP="00015CE2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виде). </w:t>
            </w:r>
            <w:r w:rsidR="00564794" w:rsidRPr="00583A43">
              <w:rPr>
                <w:rFonts w:ascii="Arial Narrow" w:hAnsi="Arial Narrow" w:cs="Arial Narrow"/>
                <w:sz w:val="18"/>
                <w:szCs w:val="18"/>
              </w:rPr>
              <w:t>Предоставляется в виде копии заверенной</w:t>
            </w:r>
            <w:r w:rsidR="00662E55" w:rsidRPr="00583A4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печатью и </w:t>
            </w:r>
            <w:r w:rsidR="00662E55" w:rsidRPr="00583A43">
              <w:rPr>
                <w:rFonts w:ascii="Arial Narrow" w:hAnsi="Arial Narrow" w:cs="Arial Narrow"/>
                <w:sz w:val="18"/>
                <w:szCs w:val="18"/>
              </w:rPr>
              <w:t xml:space="preserve">собственноручной подписью лица, имеющего право действовать 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от имени Эмитента </w:t>
            </w:r>
            <w:r w:rsidR="00662E55" w:rsidRPr="00583A43">
              <w:rPr>
                <w:rFonts w:ascii="Arial Narrow" w:hAnsi="Arial Narrow" w:cs="Arial Narrow"/>
                <w:sz w:val="18"/>
                <w:szCs w:val="18"/>
              </w:rPr>
              <w:t>без доверенности или уполномоченным представителем.</w:t>
            </w:r>
          </w:p>
        </w:tc>
      </w:tr>
      <w:tr w:rsidR="00662E55" w:rsidRPr="00583A43" w:rsidTr="00015CE2">
        <w:trPr>
          <w:trHeight w:val="393"/>
        </w:trPr>
        <w:tc>
          <w:tcPr>
            <w:tcW w:w="3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2E55" w:rsidRPr="00583A43" w:rsidRDefault="00662E55" w:rsidP="0066121F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57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2E55" w:rsidRPr="00583A43" w:rsidRDefault="00B644EB" w:rsidP="00015CE2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583A43">
              <w:rPr>
                <w:rFonts w:ascii="Arial Narrow" w:hAnsi="Arial Narrow"/>
                <w:sz w:val="18"/>
                <w:szCs w:val="19"/>
              </w:rPr>
              <w:t>г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t xml:space="preserve">одовая бухгалтерская отчетность (бухгалтерский баланс, отчет о финансовых результатах) опубликована в сети Интернет 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br/>
              <w:t>(</w:t>
            </w:r>
            <w:r w:rsidR="00662E55" w:rsidRPr="00583A43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="00662E55" w:rsidRPr="00583A43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E65984" w:rsidRPr="00583A43" w:rsidTr="004F4CE7">
        <w:trPr>
          <w:trHeight w:val="195"/>
        </w:trPr>
        <w:tc>
          <w:tcPr>
            <w:tcW w:w="34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E65984" w:rsidRPr="00583A43" w:rsidRDefault="00E65984" w:rsidP="00C1437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0185" w:type="dxa"/>
            <w:gridSpan w:val="19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E65984" w:rsidRPr="00583A43" w:rsidRDefault="00E65984" w:rsidP="00C143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583A4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предоставляется юридическими лицами, период де</w:t>
            </w:r>
            <w:r w:rsidR="0066121F" w:rsidRPr="00583A43">
              <w:rPr>
                <w:rFonts w:ascii="Arial Narrow" w:hAnsi="Arial Narrow" w:cs="Arial Narrow"/>
                <w:i/>
                <w:sz w:val="16"/>
                <w:szCs w:val="16"/>
              </w:rPr>
              <w:t xml:space="preserve">ятельности которых превышает 3 </w:t>
            </w:r>
            <w:r w:rsidRPr="00583A43">
              <w:rPr>
                <w:rFonts w:ascii="Arial Narrow" w:hAnsi="Arial Narrow" w:cs="Arial Narrow"/>
                <w:i/>
                <w:sz w:val="16"/>
                <w:szCs w:val="16"/>
              </w:rPr>
              <w:t>месяца</w:t>
            </w:r>
          </w:p>
        </w:tc>
      </w:tr>
      <w:tr w:rsidR="00790D30" w:rsidRPr="00583A43" w:rsidTr="00015CE2">
        <w:trPr>
          <w:trHeight w:val="255"/>
        </w:trPr>
        <w:tc>
          <w:tcPr>
            <w:tcW w:w="10527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015CE2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об органах управления </w:t>
            </w:r>
            <w:r w:rsidR="007F5011" w:rsidRPr="00583A43">
              <w:rPr>
                <w:rFonts w:ascii="Arial Narrow" w:hAnsi="Arial Narrow" w:cs="Arial Narrow"/>
                <w:b/>
                <w:sz w:val="18"/>
                <w:szCs w:val="18"/>
              </w:rPr>
              <w:t>Эмитента</w:t>
            </w: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 xml:space="preserve"> и персональном составе органов управления</w:t>
            </w:r>
            <w:r w:rsidR="007F5011" w:rsidRPr="00583A43">
              <w:rPr>
                <w:rFonts w:ascii="Arial Narrow" w:hAnsi="Arial Narrow" w:cs="Arial Narrow"/>
                <w:b/>
                <w:sz w:val="18"/>
                <w:szCs w:val="18"/>
              </w:rPr>
              <w:t>:</w:t>
            </w:r>
          </w:p>
        </w:tc>
      </w:tr>
      <w:tr w:rsidR="00790D30" w:rsidRPr="00583A43" w:rsidTr="00015CE2">
        <w:trPr>
          <w:trHeight w:val="71"/>
        </w:trPr>
        <w:tc>
          <w:tcPr>
            <w:tcW w:w="370" w:type="dxa"/>
            <w:gridSpan w:val="2"/>
            <w:vMerge w:val="restar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93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>Совет Директоров</w:t>
            </w:r>
          </w:p>
        </w:tc>
        <w:tc>
          <w:tcPr>
            <w:tcW w:w="8222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>Фамилия, Имя, Отчество</w:t>
            </w: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D30" w:rsidRPr="00583A43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2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0" w:type="dxa"/>
            <w:gridSpan w:val="2"/>
            <w:vMerge w:val="restart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</w:pPr>
            <w:r w:rsidRPr="00583A43">
              <w:br w:type="page"/>
            </w:r>
            <w:r w:rsidRPr="00583A43">
              <w:br w:type="page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941" w:type="dxa"/>
            <w:gridSpan w:val="3"/>
            <w:vMerge w:val="restar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C14376">
            <w:pPr>
              <w:rPr>
                <w:rFonts w:ascii="Arial Narrow" w:hAnsi="Arial Narrow"/>
                <w:sz w:val="18"/>
              </w:rPr>
            </w:pPr>
            <w:r w:rsidRPr="00583A43">
              <w:rPr>
                <w:rFonts w:ascii="Arial Narrow" w:hAnsi="Arial Narrow"/>
                <w:sz w:val="18"/>
              </w:rPr>
              <w:t>Коллегиальный исполнительный орган</w:t>
            </w:r>
          </w:p>
        </w:tc>
        <w:tc>
          <w:tcPr>
            <w:tcW w:w="8216" w:type="dxa"/>
            <w:gridSpan w:val="1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jc w:val="center"/>
              <w:rPr>
                <w:rFonts w:ascii="Arial Narrow" w:hAnsi="Arial Narrow"/>
              </w:rPr>
            </w:pPr>
            <w:r w:rsidRPr="00583A43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</w:pPr>
          </w:p>
        </w:tc>
        <w:tc>
          <w:tcPr>
            <w:tcW w:w="1941" w:type="dxa"/>
            <w:gridSpan w:val="3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4142" w:type="dxa"/>
            <w:gridSpan w:val="9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</w:pPr>
          </w:p>
        </w:tc>
        <w:tc>
          <w:tcPr>
            <w:tcW w:w="1941" w:type="dxa"/>
            <w:gridSpan w:val="3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4142" w:type="dxa"/>
            <w:gridSpan w:val="9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</w:pPr>
          </w:p>
        </w:tc>
        <w:tc>
          <w:tcPr>
            <w:tcW w:w="1941" w:type="dxa"/>
            <w:gridSpan w:val="3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4142" w:type="dxa"/>
            <w:gridSpan w:val="9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70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</w:pPr>
          </w:p>
        </w:tc>
        <w:tc>
          <w:tcPr>
            <w:tcW w:w="1941" w:type="dxa"/>
            <w:gridSpan w:val="3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4142" w:type="dxa"/>
            <w:gridSpan w:val="9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0" w:type="dxa"/>
            <w:gridSpan w:val="2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941" w:type="dxa"/>
            <w:gridSpan w:val="3"/>
            <w:vMerge w:val="restart"/>
            <w:tcBorders>
              <w:top w:val="doub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790D30" w:rsidRPr="00583A43" w:rsidRDefault="00790D30" w:rsidP="00C14376">
            <w:r w:rsidRPr="00583A43">
              <w:rPr>
                <w:rFonts w:ascii="Arial Narrow" w:hAnsi="Arial Narrow"/>
                <w:sz w:val="18"/>
              </w:rPr>
              <w:t>Единоличный исполнительный орган (ЕИО)</w:t>
            </w:r>
          </w:p>
        </w:tc>
        <w:tc>
          <w:tcPr>
            <w:tcW w:w="8216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jc w:val="center"/>
              <w:rPr>
                <w:rFonts w:ascii="Arial Narrow" w:hAnsi="Arial Narrow"/>
              </w:rPr>
            </w:pPr>
            <w:r w:rsidRPr="00583A43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70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1941" w:type="dxa"/>
            <w:gridSpan w:val="3"/>
            <w:vMerge/>
            <w:tcBorders>
              <w:left w:val="dotted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821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015C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0" w:type="dxa"/>
            <w:gridSpan w:val="2"/>
            <w:vMerge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1941" w:type="dxa"/>
            <w:gridSpan w:val="3"/>
            <w:vMerge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790D30" w:rsidRPr="00583A43" w:rsidRDefault="00790D30" w:rsidP="00C14376"/>
        </w:tc>
        <w:tc>
          <w:tcPr>
            <w:tcW w:w="8216" w:type="dxa"/>
            <w:gridSpan w:val="15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i/>
              </w:rPr>
            </w:pPr>
            <w:r w:rsidRPr="00583A43">
              <w:rPr>
                <w:rFonts w:ascii="Arial Narrow" w:hAnsi="Arial Narrow"/>
                <w:i/>
                <w:sz w:val="18"/>
              </w:rPr>
              <w:t>(дополнительно предоставляется Карточка уполномоченного представителя в отношении ЕИО)</w:t>
            </w:r>
          </w:p>
        </w:tc>
      </w:tr>
      <w:tr w:rsidR="00790D30" w:rsidRPr="00583A43" w:rsidTr="00015CE2">
        <w:trPr>
          <w:trHeight w:val="152"/>
        </w:trPr>
        <w:tc>
          <w:tcPr>
            <w:tcW w:w="10527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015CE2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583A43">
              <w:rPr>
                <w:rFonts w:ascii="Arial Narrow" w:hAnsi="Arial Narrow"/>
                <w:b/>
                <w:sz w:val="18"/>
                <w:szCs w:val="19"/>
              </w:rPr>
              <w:t>Сведения о деловой репутации</w:t>
            </w:r>
            <w:r w:rsidR="00E65984" w:rsidRPr="00583A43">
              <w:rPr>
                <w:rFonts w:ascii="Arial Narrow" w:hAnsi="Arial Narrow"/>
                <w:b/>
                <w:sz w:val="18"/>
                <w:szCs w:val="19"/>
              </w:rPr>
              <w:t>:</w:t>
            </w:r>
          </w:p>
        </w:tc>
      </w:tr>
      <w:tr w:rsidR="00790D30" w:rsidRPr="00583A43" w:rsidTr="00015CE2">
        <w:trPr>
          <w:trHeight w:val="152"/>
        </w:trPr>
        <w:tc>
          <w:tcPr>
            <w:tcW w:w="10527" w:type="dxa"/>
            <w:gridSpan w:val="2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/>
                <w:sz w:val="18"/>
                <w:szCs w:val="19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</w:t>
            </w:r>
            <w:r w:rsidR="004F5BDE" w:rsidRPr="00583A43">
              <w:rPr>
                <w:rFonts w:ascii="Arial Narrow" w:hAnsi="Arial Narrow" w:cs="Arial Narrow"/>
                <w:sz w:val="18"/>
                <w:szCs w:val="18"/>
              </w:rPr>
              <w:t>Эмитента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 и/или кредитных организаций и/или </w:t>
            </w:r>
            <w:proofErr w:type="spellStart"/>
            <w:r w:rsidRPr="00583A43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</w:t>
            </w:r>
            <w:r w:rsidR="00B142AC" w:rsidRPr="00583A43">
              <w:rPr>
                <w:rFonts w:ascii="Arial Narrow" w:hAnsi="Arial Narrow" w:cs="Arial Narrow"/>
                <w:sz w:val="18"/>
                <w:szCs w:val="18"/>
              </w:rPr>
              <w:t>Эмитент находится (находился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) на обслуживании: </w:t>
            </w:r>
          </w:p>
        </w:tc>
      </w:tr>
      <w:tr w:rsidR="00790D30" w:rsidRPr="00583A43" w:rsidTr="00015CE2">
        <w:trPr>
          <w:trHeight w:val="41"/>
        </w:trPr>
        <w:tc>
          <w:tcPr>
            <w:tcW w:w="37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6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583A43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583A43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583A43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583A4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71" w:type="dxa"/>
            <w:gridSpan w:val="10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790D30" w:rsidRPr="00583A43" w:rsidTr="00015CE2">
        <w:trPr>
          <w:trHeight w:val="41"/>
        </w:trPr>
        <w:tc>
          <w:tcPr>
            <w:tcW w:w="370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57" w:type="dxa"/>
            <w:gridSpan w:val="18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790D30" w:rsidRPr="00583A43" w:rsidRDefault="00790D30" w:rsidP="00015CE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83A43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583A43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583A43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</w:tbl>
    <w:p w:rsidR="0066121F" w:rsidRPr="00583A43" w:rsidRDefault="0066121F">
      <w:r w:rsidRPr="00583A43">
        <w:br w:type="page"/>
      </w:r>
    </w:p>
    <w:p w:rsidR="0066121F" w:rsidRPr="00583A43" w:rsidRDefault="0066121F"/>
    <w:tbl>
      <w:tblPr>
        <w:tblW w:w="10513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15"/>
        <w:gridCol w:w="386"/>
        <w:gridCol w:w="418"/>
        <w:gridCol w:w="135"/>
        <w:gridCol w:w="626"/>
        <w:gridCol w:w="148"/>
        <w:gridCol w:w="277"/>
        <w:gridCol w:w="512"/>
        <w:gridCol w:w="704"/>
        <w:gridCol w:w="344"/>
        <w:gridCol w:w="374"/>
        <w:gridCol w:w="51"/>
        <w:gridCol w:w="576"/>
        <w:gridCol w:w="442"/>
        <w:gridCol w:w="1619"/>
        <w:gridCol w:w="131"/>
        <w:gridCol w:w="295"/>
        <w:gridCol w:w="750"/>
        <w:gridCol w:w="285"/>
        <w:gridCol w:w="2082"/>
      </w:tblGrid>
      <w:tr w:rsidR="00790D30" w:rsidRPr="00583A43" w:rsidTr="00195F00"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9C2A7B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>Сведения о лицензии (</w:t>
            </w:r>
            <w:proofErr w:type="spellStart"/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>ях</w:t>
            </w:r>
            <w:proofErr w:type="spellEnd"/>
            <w:r w:rsidRPr="00583A43">
              <w:rPr>
                <w:rFonts w:ascii="Arial Narrow" w:hAnsi="Arial Narrow" w:cs="Arial Narrow"/>
                <w:b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790D30" w:rsidRPr="00583A43" w:rsidTr="00195F00">
        <w:trPr>
          <w:trHeight w:val="255"/>
        </w:trPr>
        <w:tc>
          <w:tcPr>
            <w:tcW w:w="1297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4" w:type="dxa"/>
            <w:gridSpan w:val="10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C0217" w:rsidRPr="00583A43" w:rsidTr="00195F00">
        <w:trPr>
          <w:trHeight w:val="255"/>
        </w:trPr>
        <w:tc>
          <w:tcPr>
            <w:tcW w:w="10513" w:type="dxa"/>
            <w:gridSpan w:val="2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6C0217" w:rsidRPr="00583A43" w:rsidRDefault="006C0217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195F00">
        <w:trPr>
          <w:trHeight w:val="255"/>
        </w:trPr>
        <w:tc>
          <w:tcPr>
            <w:tcW w:w="744" w:type="dxa"/>
            <w:gridSpan w:val="3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195F00">
        <w:trPr>
          <w:trHeight w:val="255"/>
        </w:trPr>
        <w:tc>
          <w:tcPr>
            <w:tcW w:w="1162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51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195F00">
        <w:trPr>
          <w:trHeight w:val="255"/>
        </w:trPr>
        <w:tc>
          <w:tcPr>
            <w:tcW w:w="1297" w:type="dxa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4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6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C0217" w:rsidRPr="00583A43" w:rsidTr="00195F00">
        <w:trPr>
          <w:trHeight w:val="255"/>
        </w:trPr>
        <w:tc>
          <w:tcPr>
            <w:tcW w:w="10513" w:type="dxa"/>
            <w:gridSpan w:val="2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6C0217" w:rsidRPr="00583A43" w:rsidRDefault="006C0217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195F00">
        <w:trPr>
          <w:trHeight w:val="255"/>
        </w:trPr>
        <w:tc>
          <w:tcPr>
            <w:tcW w:w="744" w:type="dxa"/>
            <w:gridSpan w:val="3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195F00">
        <w:trPr>
          <w:trHeight w:val="255"/>
        </w:trPr>
        <w:tc>
          <w:tcPr>
            <w:tcW w:w="1162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51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95F00" w:rsidRPr="00583A43" w:rsidTr="00195F00"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195F00" w:rsidRPr="00583A43" w:rsidRDefault="00195F00" w:rsidP="00195F00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  <w:color w:val="000000" w:themeColor="text1"/>
              </w:rPr>
            </w:pPr>
            <w:r w:rsidRPr="00583A43">
              <w:rPr>
                <w:rFonts w:ascii="Arial Narrow" w:hAnsi="Arial Narrow" w:cs="Arial Narrow"/>
                <w:b/>
                <w:color w:val="000000" w:themeColor="text1"/>
                <w:sz w:val="18"/>
                <w:szCs w:val="18"/>
              </w:rPr>
              <w:t>Сведения о сайтах в сети «Интернет», с использованием которых Эмитентом оказываются услуги:</w:t>
            </w:r>
          </w:p>
        </w:tc>
      </w:tr>
      <w:tr w:rsidR="00195F00" w:rsidRPr="00583A43" w:rsidTr="00195F00">
        <w:trPr>
          <w:trHeight w:val="227"/>
        </w:trPr>
        <w:tc>
          <w:tcPr>
            <w:tcW w:w="2071" w:type="dxa"/>
            <w:gridSpan w:val="7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95F00" w:rsidRPr="00583A43" w:rsidRDefault="00195F00" w:rsidP="00FD1B01">
            <w:pPr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583A43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42" w:type="dxa"/>
            <w:gridSpan w:val="14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95F00" w:rsidRPr="00583A43" w:rsidRDefault="00195F00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583A43" w:rsidTr="00195F00">
        <w:trPr>
          <w:trHeight w:val="227"/>
        </w:trPr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9C2A7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83A43">
              <w:rPr>
                <w:rFonts w:ascii="Arial Narrow" w:hAnsi="Arial Narrow"/>
                <w:b/>
                <w:sz w:val="18"/>
                <w:szCs w:val="18"/>
              </w:rPr>
              <w:t>Сведения о бенефициарных владельцах**</w:t>
            </w:r>
          </w:p>
        </w:tc>
      </w:tr>
      <w:tr w:rsidR="00790D30" w:rsidRPr="00583A43" w:rsidTr="00195F00">
        <w:trPr>
          <w:trHeight w:val="227"/>
        </w:trPr>
        <w:tc>
          <w:tcPr>
            <w:tcW w:w="358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5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Имеется бенефициарный владелец (</w:t>
            </w:r>
            <w:r w:rsidRPr="00583A43">
              <w:rPr>
                <w:rFonts w:ascii="Arial Narrow" w:hAnsi="Arial Narrow"/>
                <w:i/>
                <w:sz w:val="16"/>
                <w:szCs w:val="18"/>
              </w:rPr>
              <w:t>дополнительно предоставляется Карточка бенефициарного владельца (БВ) в отношении каждого БВ</w:t>
            </w:r>
            <w:r w:rsidRPr="00583A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90D30" w:rsidRPr="00583A43" w:rsidTr="00195F00">
        <w:trPr>
          <w:trHeight w:val="227"/>
        </w:trPr>
        <w:tc>
          <w:tcPr>
            <w:tcW w:w="358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5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Идентификация бенефициарного владельца не осуществляется, поскольку общество относится к категории лиц</w:t>
            </w:r>
            <w:r w:rsidR="00D96395" w:rsidRPr="00583A43">
              <w:rPr>
                <w:rFonts w:ascii="Arial Narrow" w:hAnsi="Arial Narrow"/>
                <w:sz w:val="18"/>
                <w:szCs w:val="18"/>
              </w:rPr>
              <w:t>,</w:t>
            </w:r>
            <w:r w:rsidRPr="00583A43">
              <w:rPr>
                <w:rFonts w:ascii="Arial Narrow" w:hAnsi="Arial Narrow"/>
                <w:sz w:val="18"/>
                <w:szCs w:val="18"/>
              </w:rPr>
              <w:t xml:space="preserve"> указанных в пп.2 п.1 ст.7 Федерального закона №115-ФЗ </w:t>
            </w:r>
          </w:p>
        </w:tc>
      </w:tr>
      <w:tr w:rsidR="00790D30" w:rsidRPr="00583A43" w:rsidTr="00195F00">
        <w:trPr>
          <w:trHeight w:val="227"/>
        </w:trPr>
        <w:tc>
          <w:tcPr>
            <w:tcW w:w="358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5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790D30" w:rsidRPr="00583A43" w:rsidRDefault="004F5BDE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Бенефициарный владелец отсутствует (</w:t>
            </w:r>
            <w:r w:rsidRPr="00583A43">
              <w:rPr>
                <w:rFonts w:ascii="Arial Narrow" w:hAnsi="Arial Narrow"/>
                <w:i/>
                <w:sz w:val="16"/>
                <w:szCs w:val="18"/>
              </w:rPr>
              <w:t>дополнительно предоставляется письмо с разъяснениями о причине отсутствия БВ.</w:t>
            </w:r>
            <w:r w:rsidRPr="00583A43">
              <w:rPr>
                <w:rFonts w:ascii="Arial Narrow" w:hAnsi="Arial Narrow"/>
                <w:sz w:val="16"/>
                <w:szCs w:val="18"/>
              </w:rPr>
              <w:t xml:space="preserve"> </w:t>
            </w:r>
            <w:r w:rsidRPr="00583A43">
              <w:rPr>
                <w:rFonts w:ascii="Arial Narrow" w:hAnsi="Arial Narrow" w:cs="Arial Narrow"/>
                <w:i/>
                <w:sz w:val="16"/>
                <w:szCs w:val="18"/>
              </w:rPr>
              <w:t>В случае отсутствия информации о БВ последним может быть признан единоличный исполнительный орган</w:t>
            </w:r>
            <w:r w:rsidRPr="00583A43">
              <w:rPr>
                <w:rFonts w:ascii="Arial Narrow" w:hAnsi="Arial Narrow" w:cs="Arial Narrow"/>
                <w:i/>
                <w:sz w:val="18"/>
                <w:szCs w:val="18"/>
              </w:rPr>
              <w:t>)</w:t>
            </w:r>
          </w:p>
        </w:tc>
      </w:tr>
      <w:tr w:rsidR="00FA177C" w:rsidRPr="00583A43" w:rsidTr="00195F00">
        <w:trPr>
          <w:trHeight w:val="227"/>
        </w:trPr>
        <w:tc>
          <w:tcPr>
            <w:tcW w:w="34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177C" w:rsidRPr="00583A43" w:rsidRDefault="00FA177C" w:rsidP="00C1437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170" w:type="dxa"/>
            <w:gridSpan w:val="20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FA177C" w:rsidRPr="00583A43" w:rsidRDefault="00FA177C" w:rsidP="009C2A7B">
            <w:pPr>
              <w:rPr>
                <w:rFonts w:ascii="Arial Narrow" w:hAnsi="Arial Narrow"/>
                <w:sz w:val="16"/>
                <w:szCs w:val="16"/>
              </w:rPr>
            </w:pPr>
            <w:r w:rsidRPr="00583A43">
              <w:rPr>
                <w:rFonts w:ascii="Arial Narrow" w:hAnsi="Arial Narrow"/>
                <w:sz w:val="16"/>
                <w:szCs w:val="16"/>
              </w:rPr>
              <w:t xml:space="preserve">** </w:t>
            </w:r>
            <w:r w:rsidRPr="00583A43">
              <w:rPr>
                <w:rFonts w:ascii="Arial Narrow" w:hAnsi="Arial Narrow"/>
                <w:i/>
                <w:sz w:val="16"/>
                <w:szCs w:val="16"/>
              </w:rPr>
              <w:t>в соответствии со ст.6.1 Федерального закона №115-ФЗ, юридическое лицо обязано располагать информацией о своих бенефициарных владельцах</w:t>
            </w:r>
          </w:p>
        </w:tc>
      </w:tr>
      <w:tr w:rsidR="00790D30" w:rsidRPr="00583A43" w:rsidTr="00195F00">
        <w:trPr>
          <w:trHeight w:val="227"/>
        </w:trPr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9C2A7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83A43">
              <w:rPr>
                <w:rFonts w:ascii="Arial Narrow" w:hAnsi="Arial Narrow"/>
                <w:b/>
                <w:sz w:val="18"/>
                <w:szCs w:val="18"/>
              </w:rPr>
              <w:t>Сведения о выгодоприобретателях</w:t>
            </w:r>
            <w:r w:rsidR="003F798A" w:rsidRPr="00583A43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790D30" w:rsidRPr="00583A43" w:rsidTr="00195F00">
        <w:trPr>
          <w:trHeight w:val="227"/>
        </w:trPr>
        <w:tc>
          <w:tcPr>
            <w:tcW w:w="34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0" w:type="dxa"/>
            <w:gridSpan w:val="20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Имеется выгодоприобретатель (</w:t>
            </w:r>
            <w:r w:rsidRPr="00583A43">
              <w:rPr>
                <w:rFonts w:ascii="Arial Narrow" w:hAnsi="Arial Narrow"/>
                <w:i/>
                <w:sz w:val="16"/>
                <w:szCs w:val="18"/>
              </w:rPr>
              <w:t>дополнительно предоставляется Карточка выгодоприобретателя</w:t>
            </w:r>
            <w:r w:rsidR="0028124D" w:rsidRPr="00583A43">
              <w:rPr>
                <w:rFonts w:ascii="Arial Narrow" w:hAnsi="Arial Narrow"/>
                <w:i/>
                <w:sz w:val="16"/>
                <w:szCs w:val="18"/>
              </w:rPr>
              <w:t xml:space="preserve"> (ВП) в отношении каждого ВП</w:t>
            </w:r>
            <w:r w:rsidRPr="00583A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90D30" w:rsidRPr="00583A43" w:rsidTr="00195F00">
        <w:trPr>
          <w:trHeight w:val="227"/>
        </w:trPr>
        <w:tc>
          <w:tcPr>
            <w:tcW w:w="34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0" w:type="dxa"/>
            <w:gridSpan w:val="20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Идентификация выгодоприобретателя не осуществляется, поскольку общество относится к категории лиц</w:t>
            </w:r>
            <w:r w:rsidR="00FA177C" w:rsidRPr="00583A43">
              <w:rPr>
                <w:rFonts w:ascii="Arial Narrow" w:hAnsi="Arial Narrow"/>
                <w:sz w:val="18"/>
                <w:szCs w:val="18"/>
              </w:rPr>
              <w:t>,</w:t>
            </w:r>
            <w:r w:rsidRPr="00583A43">
              <w:rPr>
                <w:rFonts w:ascii="Arial Narrow" w:hAnsi="Arial Narrow"/>
                <w:sz w:val="18"/>
                <w:szCs w:val="18"/>
              </w:rPr>
              <w:t xml:space="preserve"> указанных в ст. 5 </w:t>
            </w:r>
            <w:r w:rsidRPr="00583A43">
              <w:rPr>
                <w:rFonts w:ascii="Arial Narrow" w:hAnsi="Arial Narrow"/>
                <w:sz w:val="18"/>
                <w:szCs w:val="18"/>
              </w:rPr>
              <w:br/>
              <w:t>Федерального закона №115-ФЗ</w:t>
            </w:r>
          </w:p>
        </w:tc>
      </w:tr>
      <w:tr w:rsidR="00790D30" w:rsidRPr="00583A43" w:rsidTr="00195F00">
        <w:tc>
          <w:tcPr>
            <w:tcW w:w="34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0" w:type="dxa"/>
            <w:gridSpan w:val="20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Выгодоприобретатель отсутствует</w:t>
            </w:r>
          </w:p>
        </w:tc>
      </w:tr>
      <w:tr w:rsidR="00790D30" w:rsidRPr="00583A43" w:rsidTr="00195F00"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9C2A7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83A43">
              <w:rPr>
                <w:rFonts w:ascii="Arial Narrow" w:hAnsi="Arial Narrow"/>
                <w:b/>
                <w:sz w:val="18"/>
                <w:szCs w:val="18"/>
              </w:rPr>
              <w:t>Сведения об уполномоченных представителях</w:t>
            </w:r>
            <w:r w:rsidR="003F798A" w:rsidRPr="00583A43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790D30" w:rsidRPr="00583A43" w:rsidTr="00195F00">
        <w:tc>
          <w:tcPr>
            <w:tcW w:w="34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90D30" w:rsidRPr="00583A43" w:rsidRDefault="00790D30" w:rsidP="0066121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0" w:type="dxa"/>
            <w:gridSpan w:val="20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790D30" w:rsidRPr="00583A43" w:rsidRDefault="00790D30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Имее</w:t>
            </w:r>
            <w:r w:rsidR="0005726A" w:rsidRPr="00583A43">
              <w:rPr>
                <w:rFonts w:ascii="Arial Narrow" w:hAnsi="Arial Narrow"/>
                <w:sz w:val="18"/>
                <w:szCs w:val="18"/>
              </w:rPr>
              <w:t xml:space="preserve">тся уполномоченный представитель, имеющий </w:t>
            </w:r>
            <w:r w:rsidR="00300416" w:rsidRPr="00583A43">
              <w:rPr>
                <w:rFonts w:ascii="Arial Narrow" w:hAnsi="Arial Narrow"/>
                <w:sz w:val="18"/>
                <w:szCs w:val="18"/>
              </w:rPr>
              <w:t xml:space="preserve">полномочия на осуществление </w:t>
            </w:r>
            <w:r w:rsidR="008B3848" w:rsidRPr="00583A43">
              <w:rPr>
                <w:rFonts w:ascii="Arial Narrow" w:hAnsi="Arial Narrow"/>
                <w:sz w:val="18"/>
                <w:szCs w:val="18"/>
              </w:rPr>
              <w:t xml:space="preserve">операций с ценными бумагами в реестре владельцев ценных бумаг Эмитента </w:t>
            </w:r>
            <w:r w:rsidRPr="00583A43">
              <w:rPr>
                <w:rFonts w:ascii="Arial Narrow" w:hAnsi="Arial Narrow"/>
                <w:sz w:val="18"/>
                <w:szCs w:val="18"/>
              </w:rPr>
              <w:t>(</w:t>
            </w:r>
            <w:r w:rsidRPr="00583A43">
              <w:rPr>
                <w:rFonts w:ascii="Arial Narrow" w:hAnsi="Arial Narrow"/>
                <w:i/>
                <w:sz w:val="16"/>
                <w:szCs w:val="18"/>
              </w:rPr>
              <w:t>дополнительно предоставляется Карточка уполномоченного представителя</w:t>
            </w:r>
            <w:r w:rsidR="0028124D" w:rsidRPr="00583A43">
              <w:rPr>
                <w:rFonts w:ascii="Arial Narrow" w:hAnsi="Arial Narrow"/>
                <w:i/>
                <w:sz w:val="16"/>
                <w:szCs w:val="18"/>
              </w:rPr>
              <w:t xml:space="preserve"> (УП) в отношении каждого УП</w:t>
            </w:r>
            <w:r w:rsidRPr="00583A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90D30" w:rsidRPr="00583A43" w:rsidTr="00195F00"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90D30" w:rsidRPr="00583A43" w:rsidRDefault="00790D30" w:rsidP="009C2A7B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83A43">
              <w:rPr>
                <w:rFonts w:ascii="Arial Narrow" w:hAnsi="Arial Narrow"/>
                <w:b/>
                <w:sz w:val="18"/>
                <w:szCs w:val="18"/>
              </w:rPr>
              <w:t xml:space="preserve">Сведения о взаимосвязи </w:t>
            </w:r>
            <w:r w:rsidR="008B3848" w:rsidRPr="00583A43">
              <w:rPr>
                <w:rFonts w:ascii="Arial Narrow" w:hAnsi="Arial Narrow"/>
                <w:b/>
                <w:sz w:val="18"/>
                <w:szCs w:val="18"/>
              </w:rPr>
              <w:t>Эмитента</w:t>
            </w:r>
            <w:r w:rsidRPr="00583A43">
              <w:rPr>
                <w:rFonts w:ascii="Arial Narrow" w:hAnsi="Arial Narrow"/>
                <w:b/>
                <w:sz w:val="18"/>
                <w:szCs w:val="18"/>
              </w:rPr>
              <w:t xml:space="preserve"> с некоммерческой организацией</w:t>
            </w:r>
            <w:r w:rsidR="003F798A" w:rsidRPr="00583A43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4F5BDE" w:rsidRPr="00583A43" w:rsidTr="00195F00">
        <w:tc>
          <w:tcPr>
            <w:tcW w:w="343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5BDE" w:rsidRPr="00583A43" w:rsidRDefault="004F5BDE" w:rsidP="004F5B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0" w:type="dxa"/>
            <w:gridSpan w:val="20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4F5BDE" w:rsidRPr="00583A43" w:rsidRDefault="004F5BDE" w:rsidP="009C2A7B">
            <w:pPr>
              <w:rPr>
                <w:rFonts w:ascii="Arial Narrow" w:hAnsi="Arial Narrow"/>
                <w:sz w:val="18"/>
                <w:szCs w:val="18"/>
              </w:rPr>
            </w:pPr>
            <w:r w:rsidRPr="00583A43">
              <w:rPr>
                <w:rFonts w:ascii="Arial Narrow" w:hAnsi="Arial Narrow"/>
                <w:sz w:val="18"/>
                <w:szCs w:val="18"/>
              </w:rPr>
              <w:t>Эмитент / учредитель эмитента / единоличный исполнительный орган / уполномоченный представитель является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РФ:</w:t>
            </w:r>
          </w:p>
        </w:tc>
      </w:tr>
      <w:tr w:rsidR="00D32973" w:rsidRPr="00583A43" w:rsidTr="00195F00"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:rsidR="00D32973" w:rsidRPr="00583A43" w:rsidRDefault="00D32973" w:rsidP="004F1372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583A4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Сведения о способе обмена финансовыми документами:</w:t>
            </w:r>
          </w:p>
        </w:tc>
        <w:bookmarkStart w:id="0" w:name="_GoBack"/>
        <w:bookmarkEnd w:id="0"/>
      </w:tr>
      <w:tr w:rsidR="00D32973" w:rsidRPr="00583A43" w:rsidTr="00195F00">
        <w:tc>
          <w:tcPr>
            <w:tcW w:w="358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2973" w:rsidRPr="00583A43" w:rsidRDefault="00D32973" w:rsidP="004F1372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sym w:font="Wingdings" w:char="F0A8"/>
            </w:r>
          </w:p>
        </w:tc>
        <w:tc>
          <w:tcPr>
            <w:tcW w:w="1565" w:type="dxa"/>
            <w:gridSpan w:val="4"/>
            <w:tcBorders>
              <w:top w:val="dotted" w:sz="4" w:space="0" w:color="auto"/>
              <w:left w:val="nil"/>
              <w:bottom w:val="nil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:rsidR="00D32973" w:rsidRPr="00583A43" w:rsidRDefault="00D32973" w:rsidP="004F1372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proofErr w:type="spellStart"/>
            <w:r w:rsidRPr="00583A43">
              <w:rPr>
                <w:rFonts w:ascii="Arial Narrow" w:hAnsi="Arial Narrow"/>
                <w:color w:val="000000" w:themeColor="text1"/>
                <w:sz w:val="18"/>
                <w:szCs w:val="18"/>
              </w:rPr>
              <w:t>Сбис</w:t>
            </w:r>
            <w:proofErr w:type="spellEnd"/>
          </w:p>
        </w:tc>
        <w:tc>
          <w:tcPr>
            <w:tcW w:w="425" w:type="dxa"/>
            <w:gridSpan w:val="2"/>
            <w:tcBorders>
              <w:top w:val="dotted" w:sz="4" w:space="0" w:color="auto"/>
              <w:left w:val="dashSmallGap" w:sz="2" w:space="0" w:color="808080" w:themeColor="background1" w:themeShade="80"/>
              <w:bottom w:val="nil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:rsidR="00D32973" w:rsidRPr="00583A43" w:rsidRDefault="00D32973" w:rsidP="004F1372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sym w:font="Wingdings" w:char="F0A8"/>
            </w:r>
          </w:p>
        </w:tc>
        <w:tc>
          <w:tcPr>
            <w:tcW w:w="1560" w:type="dxa"/>
            <w:gridSpan w:val="3"/>
            <w:tcBorders>
              <w:top w:val="dotted" w:sz="4" w:space="0" w:color="auto"/>
              <w:left w:val="dashSmallGap" w:sz="2" w:space="0" w:color="808080" w:themeColor="background1" w:themeShade="80"/>
              <w:bottom w:val="nil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:rsidR="00D32973" w:rsidRPr="00583A43" w:rsidRDefault="00D32973" w:rsidP="004F1372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proofErr w:type="spellStart"/>
            <w:r w:rsidRPr="00583A43">
              <w:rPr>
                <w:rFonts w:ascii="Arial Narrow" w:hAnsi="Arial Narrow"/>
                <w:color w:val="000000" w:themeColor="text1"/>
                <w:sz w:val="18"/>
                <w:szCs w:val="18"/>
              </w:rPr>
              <w:t>Диадок</w:t>
            </w:r>
            <w:proofErr w:type="spellEnd"/>
          </w:p>
        </w:tc>
        <w:tc>
          <w:tcPr>
            <w:tcW w:w="425" w:type="dxa"/>
            <w:gridSpan w:val="2"/>
            <w:tcBorders>
              <w:top w:val="dotted" w:sz="4" w:space="0" w:color="auto"/>
              <w:left w:val="dashSmallGap" w:sz="2" w:space="0" w:color="808080" w:themeColor="background1" w:themeShade="80"/>
              <w:bottom w:val="nil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:rsidR="00D32973" w:rsidRPr="00583A43" w:rsidRDefault="00D32973" w:rsidP="004F1372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583A43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sym w:font="Wingdings" w:char="F0A8"/>
            </w:r>
          </w:p>
        </w:tc>
        <w:tc>
          <w:tcPr>
            <w:tcW w:w="6180" w:type="dxa"/>
            <w:gridSpan w:val="8"/>
            <w:tcBorders>
              <w:top w:val="dotted" w:sz="4" w:space="0" w:color="auto"/>
              <w:left w:val="dashSmallGap" w:sz="2" w:space="0" w:color="808080" w:themeColor="background1" w:themeShade="80"/>
              <w:bottom w:val="nil"/>
            </w:tcBorders>
            <w:shd w:val="clear" w:color="auto" w:fill="auto"/>
            <w:vAlign w:val="bottom"/>
          </w:tcPr>
          <w:p w:rsidR="00D32973" w:rsidRPr="00583A43" w:rsidRDefault="0061040D" w:rsidP="004F1372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Калуга-Астрал</w:t>
            </w:r>
          </w:p>
        </w:tc>
      </w:tr>
      <w:tr w:rsidR="003F798A" w:rsidRPr="00583A43" w:rsidTr="00195F00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13" w:type="dxa"/>
            <w:gridSpan w:val="2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583A4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3F798A" w:rsidRPr="00583A43" w:rsidTr="00AD5D23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60" w:type="dxa"/>
            <w:gridSpan w:val="9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583A43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83A43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</w:t>
            </w:r>
            <w:r w:rsidR="0028124D" w:rsidRPr="00583A4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</w:t>
            </w:r>
            <w:r w:rsidRPr="00583A43">
              <w:rPr>
                <w:rFonts w:ascii="Arial Narrow" w:hAnsi="Arial Narrow" w:cs="Arial Narrow"/>
                <w:bCs/>
                <w:sz w:val="18"/>
                <w:szCs w:val="22"/>
              </w:rPr>
              <w:t>№</w:t>
            </w:r>
          </w:p>
        </w:tc>
        <w:tc>
          <w:tcPr>
            <w:tcW w:w="2688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83A43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17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3F798A" w:rsidRPr="00583A43" w:rsidTr="00AD5D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2071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sz w:val="18"/>
              </w:rPr>
            </w:pPr>
            <w:r w:rsidRPr="00583A43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2" w:type="dxa"/>
            <w:gridSpan w:val="1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3F798A" w:rsidRPr="00583A43" w:rsidRDefault="003F798A" w:rsidP="009C2A7B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790D30" w:rsidRPr="00583A43" w:rsidRDefault="00790D30" w:rsidP="00790D30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790D30" w:rsidRPr="00583A43" w:rsidRDefault="00790D30" w:rsidP="00103428">
      <w:pPr>
        <w:spacing w:before="120"/>
        <w:jc w:val="center"/>
        <w:rPr>
          <w:rFonts w:ascii="Arial Narrow" w:hAnsi="Arial Narrow"/>
          <w:i/>
          <w:sz w:val="16"/>
        </w:rPr>
      </w:pPr>
      <w:r w:rsidRPr="00583A43">
        <w:rPr>
          <w:rFonts w:ascii="Arial Narrow" w:hAnsi="Arial Narrow"/>
          <w:i/>
          <w:sz w:val="16"/>
        </w:rPr>
        <w:t xml:space="preserve">Информация, указанная в Опросном листе </w:t>
      </w:r>
      <w:r w:rsidR="008B3848" w:rsidRPr="00583A43">
        <w:rPr>
          <w:rFonts w:ascii="Arial Narrow" w:hAnsi="Arial Narrow"/>
          <w:i/>
          <w:sz w:val="16"/>
        </w:rPr>
        <w:t>Эмитента</w:t>
      </w:r>
      <w:r w:rsidRPr="00583A43">
        <w:rPr>
          <w:rFonts w:ascii="Arial Narrow" w:hAnsi="Arial Narrow"/>
          <w:i/>
          <w:sz w:val="16"/>
        </w:rPr>
        <w:t>, должна обнов</w:t>
      </w:r>
      <w:r w:rsidR="00E71AF3" w:rsidRPr="00583A43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790D30" w:rsidRPr="00583A43" w:rsidRDefault="00790D30" w:rsidP="00103428">
      <w:pPr>
        <w:rPr>
          <w:rFonts w:ascii="Arial Narrow" w:hAnsi="Arial Narrow"/>
          <w:i/>
          <w:sz w:val="10"/>
          <w:szCs w:val="10"/>
        </w:rPr>
      </w:pPr>
    </w:p>
    <w:p w:rsidR="004F5BDE" w:rsidRPr="00583A43" w:rsidRDefault="004F5BDE" w:rsidP="00103428">
      <w:pPr>
        <w:rPr>
          <w:rFonts w:ascii="Arial Narrow" w:hAnsi="Arial Narrow"/>
          <w:i/>
          <w:sz w:val="10"/>
          <w:szCs w:val="10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790D30" w:rsidRPr="00583A43" w:rsidTr="00C1437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790D30" w:rsidRPr="00583A43" w:rsidRDefault="00790D30" w:rsidP="00C14376">
            <w:pPr>
              <w:jc w:val="center"/>
              <w:rPr>
                <w:rFonts w:ascii="Arial Narrow" w:hAnsi="Arial Narrow" w:cs="Arial Narrow"/>
              </w:rPr>
            </w:pPr>
            <w:r w:rsidRPr="00583A43">
              <w:rPr>
                <w:rFonts w:ascii="Arial Narrow" w:hAnsi="Arial Narrow" w:cs="Arial Narrow"/>
                <w:b/>
                <w:bCs/>
              </w:rPr>
              <w:t>Подпись лица, имеющего право действовать без доверенности / 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790D30" w:rsidRPr="00583A43" w:rsidRDefault="00517CB6" w:rsidP="00C14376">
            <w:pPr>
              <w:jc w:val="center"/>
              <w:rPr>
                <w:rFonts w:ascii="Arial Narrow" w:hAnsi="Arial Narrow" w:cs="Arial Narrow"/>
                <w:b/>
              </w:rPr>
            </w:pPr>
            <w:r w:rsidRPr="00583A43">
              <w:rPr>
                <w:rFonts w:ascii="Arial Narrow" w:hAnsi="Arial Narrow" w:cs="Arial Narrow"/>
                <w:b/>
              </w:rPr>
              <w:t>Фамилия, Имя, О</w:t>
            </w:r>
            <w:r w:rsidR="00790D30" w:rsidRPr="00583A43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790D30" w:rsidRPr="00583A43" w:rsidRDefault="00790D30" w:rsidP="00C14376">
            <w:pPr>
              <w:jc w:val="center"/>
              <w:rPr>
                <w:rFonts w:ascii="Arial Narrow" w:hAnsi="Arial Narrow" w:cs="Arial Narrow"/>
                <w:b/>
              </w:rPr>
            </w:pPr>
            <w:r w:rsidRPr="00583A43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790D30" w:rsidRPr="00583A43" w:rsidTr="0010342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790D30" w:rsidRPr="00583A43" w:rsidRDefault="00790D30" w:rsidP="0010342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583A43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790D30" w:rsidRPr="00583A43" w:rsidRDefault="00790D30" w:rsidP="0010342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90D30" w:rsidRPr="00583A43" w:rsidTr="00C14376">
        <w:trPr>
          <w:trHeight w:val="251"/>
        </w:trPr>
        <w:tc>
          <w:tcPr>
            <w:tcW w:w="4820" w:type="dxa"/>
            <w:tcBorders>
              <w:top w:val="dashed" w:sz="2" w:space="0" w:color="auto"/>
            </w:tcBorders>
          </w:tcPr>
          <w:p w:rsidR="00790D30" w:rsidRPr="00583A43" w:rsidRDefault="00790D30" w:rsidP="00C14376">
            <w:pPr>
              <w:ind w:firstLine="6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  <w:tc>
          <w:tcPr>
            <w:tcW w:w="5670" w:type="dxa"/>
            <w:tcBorders>
              <w:top w:val="dashed" w:sz="2" w:space="0" w:color="auto"/>
            </w:tcBorders>
          </w:tcPr>
          <w:p w:rsidR="00790D30" w:rsidRPr="00583A43" w:rsidRDefault="00790D30" w:rsidP="00C14376">
            <w:pPr>
              <w:spacing w:line="192" w:lineRule="auto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</w:tr>
    </w:tbl>
    <w:p w:rsidR="00790D30" w:rsidRDefault="00790D30" w:rsidP="00790D30">
      <w:pPr>
        <w:jc w:val="both"/>
        <w:rPr>
          <w:rFonts w:ascii="Arial Narrow" w:hAnsi="Arial Narrow" w:cs="Arial Narrow"/>
          <w:szCs w:val="22"/>
        </w:rPr>
      </w:pPr>
      <w:r w:rsidRPr="00583A43">
        <w:rPr>
          <w:rFonts w:ascii="Arial Narrow" w:hAnsi="Arial Narrow" w:cs="Arial Narrow"/>
          <w:b/>
          <w:bCs/>
          <w:szCs w:val="22"/>
        </w:rPr>
        <w:t>Дата заполнения</w:t>
      </w:r>
      <w:r w:rsidRPr="00583A43">
        <w:rPr>
          <w:rFonts w:ascii="Arial Narrow" w:hAnsi="Arial Narrow" w:cs="Arial Narrow"/>
          <w:szCs w:val="22"/>
        </w:rPr>
        <w:t>: «____» _____________________ 20___ г.</w:t>
      </w:r>
    </w:p>
    <w:sectPr w:rsidR="00790D30" w:rsidSect="0066121F">
      <w:head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340" w:footer="503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670" w:rsidRDefault="00641670">
      <w:r>
        <w:separator/>
      </w:r>
    </w:p>
  </w:endnote>
  <w:endnote w:type="continuationSeparator" w:id="0">
    <w:p w:rsidR="00641670" w:rsidRDefault="0064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82B" w:rsidRPr="004C082B" w:rsidRDefault="00FA177C" w:rsidP="004C082B">
    <w:pPr>
      <w:ind w:left="-142"/>
      <w:jc w:val="center"/>
      <w:rPr>
        <w:rFonts w:ascii="Arial Narrow" w:hAnsi="Arial Narrow" w:cs="Arial Narrow"/>
        <w:b/>
        <w:i/>
      </w:rPr>
    </w:pPr>
    <w:r>
      <w:rPr>
        <w:rFonts w:ascii="Arial Narrow" w:hAnsi="Arial Narrow"/>
        <w:b/>
        <w:i/>
      </w:rPr>
      <w:t xml:space="preserve">Опросный лист </w:t>
    </w:r>
    <w:r w:rsidR="009E3D7F">
      <w:rPr>
        <w:rFonts w:ascii="Arial Narrow" w:hAnsi="Arial Narrow"/>
        <w:b/>
        <w:i/>
      </w:rPr>
      <w:t>Эмитента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:rsidR="004C082B" w:rsidRDefault="006104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670" w:rsidRDefault="00641670">
      <w:r>
        <w:separator/>
      </w:r>
    </w:p>
  </w:footnote>
  <w:footnote w:type="continuationSeparator" w:id="0">
    <w:p w:rsidR="00641670" w:rsidRDefault="00641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61040D">
    <w:pPr>
      <w:pStyle w:val="a3"/>
      <w:rPr>
        <w:sz w:val="8"/>
        <w:szCs w:val="8"/>
      </w:rPr>
    </w:pPr>
  </w:p>
  <w:p w:rsidR="0015414D" w:rsidRDefault="0061040D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F3" w:rsidRPr="00C22CAF" w:rsidRDefault="00E71AF3" w:rsidP="00E71AF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E71AF3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71AF3" w:rsidRPr="00BE5F39" w:rsidRDefault="000A1F58" w:rsidP="00E71AF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E71AF3" w:rsidRPr="00BE5F39" w:rsidRDefault="00586F1D" w:rsidP="00E71A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E71AF3" w:rsidRPr="00BE5F39" w:rsidRDefault="00E71AF3" w:rsidP="00E71A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E71AF3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E71AF3" w:rsidRPr="00BE5F39" w:rsidRDefault="00E71AF3" w:rsidP="00E71A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E71AF3" w:rsidRPr="00BE5F39" w:rsidRDefault="00AD5D23" w:rsidP="00AD5D2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E71AF3" w:rsidRPr="00BE5F39" w:rsidRDefault="00E71AF3" w:rsidP="00E71A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AD5D2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764A63" w:rsidRDefault="0061040D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3F"/>
    <w:rsid w:val="00015CE2"/>
    <w:rsid w:val="00044765"/>
    <w:rsid w:val="0005726A"/>
    <w:rsid w:val="000A1F58"/>
    <w:rsid w:val="00100B69"/>
    <w:rsid w:val="00103428"/>
    <w:rsid w:val="00105435"/>
    <w:rsid w:val="00172276"/>
    <w:rsid w:val="0018203A"/>
    <w:rsid w:val="00195F00"/>
    <w:rsid w:val="00223450"/>
    <w:rsid w:val="00224C3F"/>
    <w:rsid w:val="0028124D"/>
    <w:rsid w:val="002E0497"/>
    <w:rsid w:val="00300416"/>
    <w:rsid w:val="00303CC0"/>
    <w:rsid w:val="00384599"/>
    <w:rsid w:val="00397B47"/>
    <w:rsid w:val="003F798A"/>
    <w:rsid w:val="0047136E"/>
    <w:rsid w:val="004A53A5"/>
    <w:rsid w:val="004F4CE7"/>
    <w:rsid w:val="004F5BDE"/>
    <w:rsid w:val="00517CB6"/>
    <w:rsid w:val="005623D5"/>
    <w:rsid w:val="00564794"/>
    <w:rsid w:val="00583A43"/>
    <w:rsid w:val="00586F1D"/>
    <w:rsid w:val="005C61C3"/>
    <w:rsid w:val="0061040D"/>
    <w:rsid w:val="00641670"/>
    <w:rsid w:val="0066121F"/>
    <w:rsid w:val="00662E55"/>
    <w:rsid w:val="0069273F"/>
    <w:rsid w:val="006B40B3"/>
    <w:rsid w:val="006C0217"/>
    <w:rsid w:val="00716F9F"/>
    <w:rsid w:val="00790D30"/>
    <w:rsid w:val="007A344C"/>
    <w:rsid w:val="007F5011"/>
    <w:rsid w:val="008566BC"/>
    <w:rsid w:val="008B3848"/>
    <w:rsid w:val="00905AEA"/>
    <w:rsid w:val="00913663"/>
    <w:rsid w:val="009150DA"/>
    <w:rsid w:val="00957721"/>
    <w:rsid w:val="00980E18"/>
    <w:rsid w:val="00990C29"/>
    <w:rsid w:val="009C2A7B"/>
    <w:rsid w:val="009E3D7F"/>
    <w:rsid w:val="00A16D4F"/>
    <w:rsid w:val="00AD5D23"/>
    <w:rsid w:val="00B142AC"/>
    <w:rsid w:val="00B644EB"/>
    <w:rsid w:val="00B77539"/>
    <w:rsid w:val="00B94743"/>
    <w:rsid w:val="00C0789D"/>
    <w:rsid w:val="00D32973"/>
    <w:rsid w:val="00D4066C"/>
    <w:rsid w:val="00D96395"/>
    <w:rsid w:val="00E239F1"/>
    <w:rsid w:val="00E43D72"/>
    <w:rsid w:val="00E65984"/>
    <w:rsid w:val="00E71AF3"/>
    <w:rsid w:val="00EB37A1"/>
    <w:rsid w:val="00EC17DA"/>
    <w:rsid w:val="00F67F37"/>
    <w:rsid w:val="00F76F8A"/>
    <w:rsid w:val="00F80C0E"/>
    <w:rsid w:val="00F90D91"/>
    <w:rsid w:val="00FA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5E96A0"/>
  <w15:docId w15:val="{E2786517-770F-4A2C-BAFE-8C1B0F9F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90D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annotation reference"/>
    <w:uiPriority w:val="99"/>
    <w:rsid w:val="00790D30"/>
    <w:rPr>
      <w:sz w:val="16"/>
      <w:szCs w:val="16"/>
    </w:rPr>
  </w:style>
  <w:style w:type="paragraph" w:styleId="a8">
    <w:name w:val="annotation text"/>
    <w:basedOn w:val="a"/>
    <w:link w:val="a9"/>
    <w:uiPriority w:val="99"/>
    <w:rsid w:val="00790D30"/>
    <w:rPr>
      <w:lang w:val="x-none" w:eastAsia="x-none"/>
    </w:rPr>
  </w:style>
  <w:style w:type="character" w:customStyle="1" w:styleId="a9">
    <w:name w:val="Текст примечания Знак"/>
    <w:basedOn w:val="a0"/>
    <w:link w:val="a8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790D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0D30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E43D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E097E-43AE-4D45-82B0-E05EE772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13</cp:revision>
  <cp:lastPrinted>2023-06-01T12:08:00Z</cp:lastPrinted>
  <dcterms:created xsi:type="dcterms:W3CDTF">2019-10-14T14:31:00Z</dcterms:created>
  <dcterms:modified xsi:type="dcterms:W3CDTF">2023-06-01T12:13:00Z</dcterms:modified>
</cp:coreProperties>
</file>