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D4F7" w14:textId="77777777" w:rsidR="00FA091C" w:rsidRPr="005456CB" w:rsidRDefault="00FA091C" w:rsidP="00FA091C">
      <w:pPr>
        <w:rPr>
          <w:rFonts w:ascii="Tahoma" w:hAnsi="Tahoma" w:cs="Tahoma"/>
          <w:b/>
          <w:iCs/>
          <w:sz w:val="28"/>
          <w:szCs w:val="28"/>
        </w:rPr>
      </w:pPr>
      <w:r w:rsidRPr="005456CB">
        <w:rPr>
          <w:rFonts w:ascii="Tahoma" w:hAnsi="Tahoma" w:cs="Tahoma"/>
          <w:b/>
          <w:iCs/>
          <w:sz w:val="28"/>
          <w:szCs w:val="28"/>
        </w:rPr>
        <w:t>Форма 4</w:t>
      </w:r>
    </w:p>
    <w:tbl>
      <w:tblPr>
        <w:tblW w:w="15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955"/>
        <w:gridCol w:w="1345"/>
        <w:gridCol w:w="1087"/>
        <w:gridCol w:w="15"/>
        <w:gridCol w:w="1253"/>
        <w:gridCol w:w="1337"/>
        <w:gridCol w:w="1393"/>
        <w:gridCol w:w="41"/>
        <w:gridCol w:w="1232"/>
      </w:tblGrid>
      <w:tr w:rsidR="00FA091C" w:rsidRPr="005456CB" w14:paraId="6A23C7D7" w14:textId="77777777" w:rsidTr="00184347">
        <w:trPr>
          <w:trHeight w:val="213"/>
        </w:trPr>
        <w:tc>
          <w:tcPr>
            <w:tcW w:w="3568" w:type="dxa"/>
            <w:shd w:val="clear" w:color="auto" w:fill="auto"/>
          </w:tcPr>
          <w:p w14:paraId="37D4DE59" w14:textId="77777777" w:rsidR="00FA091C" w:rsidRPr="005456CB" w:rsidRDefault="00FA091C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55" w:type="dxa"/>
            <w:shd w:val="clear" w:color="auto" w:fill="auto"/>
          </w:tcPr>
          <w:p w14:paraId="7C62D545" w14:textId="77777777" w:rsidR="00FA091C" w:rsidRPr="005456CB" w:rsidRDefault="00FA091C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14:paraId="769CA935" w14:textId="77777777" w:rsidR="00FA091C" w:rsidRPr="005456CB" w:rsidRDefault="00FA091C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5256" w:type="dxa"/>
            <w:gridSpan w:val="5"/>
            <w:shd w:val="clear" w:color="auto" w:fill="auto"/>
          </w:tcPr>
          <w:p w14:paraId="73143AE1" w14:textId="77777777" w:rsidR="00FA091C" w:rsidRPr="005456CB" w:rsidRDefault="00FA091C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FA091C" w:rsidRPr="005456CB" w14:paraId="2E3519AC" w14:textId="77777777" w:rsidTr="00184347">
        <w:trPr>
          <w:trHeight w:val="124"/>
        </w:trPr>
        <w:tc>
          <w:tcPr>
            <w:tcW w:w="7523" w:type="dxa"/>
            <w:gridSpan w:val="2"/>
            <w:shd w:val="clear" w:color="auto" w:fill="auto"/>
          </w:tcPr>
          <w:p w14:paraId="79B677EA" w14:textId="77777777" w:rsidR="00FA091C" w:rsidRPr="005456CB" w:rsidRDefault="00FA091C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68235307" w14:textId="77777777" w:rsidR="00FA091C" w:rsidRPr="005456CB" w:rsidRDefault="00FA091C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091C" w:rsidRPr="005456CB" w14:paraId="6C546FC4" w14:textId="77777777" w:rsidTr="00184347">
        <w:trPr>
          <w:trHeight w:val="206"/>
        </w:trPr>
        <w:tc>
          <w:tcPr>
            <w:tcW w:w="7523" w:type="dxa"/>
            <w:gridSpan w:val="2"/>
            <w:shd w:val="clear" w:color="auto" w:fill="auto"/>
          </w:tcPr>
          <w:p w14:paraId="4626A510" w14:textId="77777777" w:rsidR="00FA091C" w:rsidRPr="005456CB" w:rsidRDefault="00FA091C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53973EE3" w14:textId="77777777" w:rsidR="00FA091C" w:rsidRPr="005456CB" w:rsidRDefault="00FA091C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091C" w:rsidRPr="005456CB" w14:paraId="2F18F018" w14:textId="77777777" w:rsidTr="00184347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E50A238" w14:textId="77777777" w:rsidR="00FA091C" w:rsidRPr="00DB448B" w:rsidRDefault="00FA091C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 xml:space="preserve">Пункт Положения </w:t>
            </w: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r w:rsidRPr="00DB448B">
              <w:rPr>
                <w:rFonts w:ascii="Tahoma" w:hAnsi="Tahoma" w:cs="Tahoma"/>
                <w:sz w:val="16"/>
                <w:szCs w:val="16"/>
              </w:rPr>
              <w:t>751-П, на основании которого направляется информация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766C2D76" w14:textId="77777777" w:rsidR="00FA091C" w:rsidRPr="005456CB" w:rsidRDefault="00FA091C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091C" w:rsidRPr="005456CB" w14:paraId="52DDAFDD" w14:textId="77777777" w:rsidTr="00184347">
        <w:trPr>
          <w:trHeight w:val="192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F95AB" w14:textId="77777777" w:rsidR="00FA091C" w:rsidRPr="00DB448B" w:rsidRDefault="00FA091C" w:rsidP="00FA09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FA091C" w:rsidRPr="005456CB" w14:paraId="4385F223" w14:textId="77777777" w:rsidTr="00184347">
        <w:trPr>
          <w:trHeight w:val="264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DB09CF6" w14:textId="77777777" w:rsidR="00FA091C" w:rsidRPr="005456CB" w:rsidRDefault="00FA091C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14:paraId="1B823D85" w14:textId="77777777" w:rsidR="00FA091C" w:rsidRPr="005456CB" w:rsidRDefault="00FA091C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6E7EDAF9" w14:textId="77777777" w:rsidR="00FA091C" w:rsidRPr="005456CB" w:rsidRDefault="00FA091C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A3837D" w14:textId="77777777" w:rsidR="00FA091C" w:rsidRPr="005456CB" w:rsidRDefault="00FA091C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14:paraId="02F7FDCC" w14:textId="77777777" w:rsidR="00FA091C" w:rsidRPr="005456CB" w:rsidRDefault="00FA091C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14:paraId="7ED0351A" w14:textId="77777777" w:rsidR="00FA091C" w:rsidRPr="005456CB" w:rsidRDefault="00FA091C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49216EB" w14:textId="77777777" w:rsidR="00FA091C" w:rsidRPr="005456CB" w:rsidRDefault="00FA091C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FA091C" w:rsidRPr="005456CB" w14:paraId="758628FA" w14:textId="77777777" w:rsidTr="00184347">
        <w:trPr>
          <w:trHeight w:val="98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4A70E79" w14:textId="77777777" w:rsidR="00FA091C" w:rsidRPr="005456CB" w:rsidRDefault="00FA091C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17E2DEB3" w14:textId="77777777" w:rsidR="00FA091C" w:rsidRPr="005456CB" w:rsidRDefault="00FA091C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091C" w:rsidRPr="00500E93" w14:paraId="255A4A60" w14:textId="77777777" w:rsidTr="00184347">
        <w:trPr>
          <w:trHeight w:val="174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089D" w14:textId="77777777" w:rsidR="00FA091C" w:rsidRPr="00DB448B" w:rsidRDefault="00FA091C" w:rsidP="00FA09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FA091C" w:rsidRPr="005456CB" w14:paraId="6C75EC07" w14:textId="77777777" w:rsidTr="00184347">
        <w:trPr>
          <w:trHeight w:val="543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E40877" w14:textId="77777777" w:rsidR="00FA091C" w:rsidRPr="005456CB" w:rsidRDefault="00FA091C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</w:t>
            </w:r>
            <w:proofErr w:type="gramStart"/>
            <w:r w:rsidRPr="001963C2">
              <w:rPr>
                <w:rFonts w:ascii="Tahoma" w:hAnsi="Tahoma" w:cs="Tahoma"/>
                <w:sz w:val="16"/>
                <w:szCs w:val="16"/>
              </w:rPr>
              <w:t>если  решение</w:t>
            </w:r>
            <w:proofErr w:type="gramEnd"/>
            <w:r w:rsidRPr="001963C2">
              <w:rPr>
                <w:rFonts w:ascii="Tahoma" w:hAnsi="Tahoma" w:cs="Tahoma"/>
                <w:sz w:val="16"/>
                <w:szCs w:val="16"/>
              </w:rPr>
              <w:t xml:space="preserve">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E256A90" w14:textId="77777777" w:rsidR="00FA091C" w:rsidRPr="005456CB" w:rsidRDefault="00FA091C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091C" w:rsidRPr="005456CB" w14:paraId="26DC0916" w14:textId="77777777" w:rsidTr="00184347">
        <w:trPr>
          <w:trHeight w:val="275"/>
        </w:trPr>
        <w:tc>
          <w:tcPr>
            <w:tcW w:w="7523" w:type="dxa"/>
            <w:gridSpan w:val="2"/>
            <w:shd w:val="clear" w:color="auto" w:fill="auto"/>
          </w:tcPr>
          <w:p w14:paraId="02ECC0F5" w14:textId="77777777" w:rsidR="00FA091C" w:rsidRPr="005456CB" w:rsidRDefault="00FA091C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4FB32695" w14:textId="77777777" w:rsidR="00FA091C" w:rsidRPr="005456CB" w:rsidRDefault="00FA091C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091C" w:rsidRPr="005456CB" w14:paraId="54C4A025" w14:textId="77777777" w:rsidTr="00184347">
        <w:trPr>
          <w:trHeight w:val="423"/>
        </w:trPr>
        <w:tc>
          <w:tcPr>
            <w:tcW w:w="7523" w:type="dxa"/>
            <w:gridSpan w:val="2"/>
            <w:shd w:val="clear" w:color="auto" w:fill="auto"/>
          </w:tcPr>
          <w:p w14:paraId="62554B23" w14:textId="77777777" w:rsidR="00FA091C" w:rsidRPr="005456CB" w:rsidRDefault="00FA091C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45" w:type="dxa"/>
            <w:shd w:val="clear" w:color="auto" w:fill="auto"/>
          </w:tcPr>
          <w:p w14:paraId="7D3055C1" w14:textId="77777777" w:rsidR="00FA091C" w:rsidRPr="005456CB" w:rsidRDefault="00FA091C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4256B75D" w14:textId="77777777" w:rsidR="00FA091C" w:rsidRPr="005456CB" w:rsidRDefault="00FA091C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14:paraId="13C53425" w14:textId="77777777" w:rsidR="00FA091C" w:rsidRPr="005456CB" w:rsidRDefault="00FA091C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14:paraId="0F6E1C40" w14:textId="77777777" w:rsidR="00FA091C" w:rsidRPr="005456CB" w:rsidRDefault="00FA091C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14:paraId="0E3E8E8E" w14:textId="77777777" w:rsidR="00FA091C" w:rsidRPr="005456CB" w:rsidRDefault="00FA091C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32" w:type="dxa"/>
            <w:shd w:val="clear" w:color="auto" w:fill="auto"/>
          </w:tcPr>
          <w:p w14:paraId="10EFA61F" w14:textId="77777777" w:rsidR="00FA091C" w:rsidRPr="005456CB" w:rsidRDefault="00FA091C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14:paraId="16407DB7" w14:textId="322E94CF" w:rsidR="00FA091C" w:rsidRDefault="00FA091C" w:rsidP="00FA091C">
      <w:pPr>
        <w:spacing w:before="240"/>
        <w:jc w:val="center"/>
        <w:rPr>
          <w:rFonts w:ascii="Tahoma" w:hAnsi="Tahoma" w:cs="Tahoma"/>
          <w:b/>
          <w:sz w:val="32"/>
          <w:szCs w:val="32"/>
        </w:rPr>
      </w:pPr>
      <w:r w:rsidRPr="00541ECC">
        <w:rPr>
          <w:rFonts w:ascii="Tahoma" w:hAnsi="Tahoma" w:cs="Tahoma"/>
          <w:b/>
          <w:sz w:val="32"/>
          <w:szCs w:val="32"/>
        </w:rPr>
        <w:t xml:space="preserve">Информация, связанная с осуществлением права </w:t>
      </w:r>
      <w:r w:rsidRPr="005456CB">
        <w:rPr>
          <w:rFonts w:ascii="Tahoma" w:hAnsi="Tahoma" w:cs="Tahoma"/>
          <w:b/>
          <w:sz w:val="32"/>
          <w:szCs w:val="32"/>
        </w:rPr>
        <w:t xml:space="preserve">на участие в общем собрании акционеров эмитента </w:t>
      </w:r>
    </w:p>
    <w:tbl>
      <w:tblPr>
        <w:tblStyle w:val="a7"/>
        <w:tblW w:w="15309" w:type="dxa"/>
        <w:tblInd w:w="108" w:type="dxa"/>
        <w:tblLook w:val="04A0" w:firstRow="1" w:lastRow="0" w:firstColumn="1" w:lastColumn="0" w:noHBand="0" w:noVBand="1"/>
      </w:tblPr>
      <w:tblGrid>
        <w:gridCol w:w="7542"/>
        <w:gridCol w:w="7767"/>
      </w:tblGrid>
      <w:tr w:rsidR="00FA091C" w:rsidRPr="005456CB" w14:paraId="74E806D0" w14:textId="77777777" w:rsidTr="00184347">
        <w:tc>
          <w:tcPr>
            <w:tcW w:w="7542" w:type="dxa"/>
          </w:tcPr>
          <w:p w14:paraId="41A64525" w14:textId="77777777" w:rsidR="00FA091C" w:rsidRPr="005456CB" w:rsidRDefault="00FA091C" w:rsidP="0018434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t>Дата заполнения</w:t>
            </w:r>
          </w:p>
        </w:tc>
        <w:tc>
          <w:tcPr>
            <w:tcW w:w="7767" w:type="dxa"/>
          </w:tcPr>
          <w:p w14:paraId="22B7814C" w14:textId="77777777" w:rsidR="00FA091C" w:rsidRPr="005456CB" w:rsidRDefault="00FA091C" w:rsidP="00184347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14:paraId="045A6156" w14:textId="77777777" w:rsidR="00FA091C" w:rsidRPr="005456CB" w:rsidRDefault="00FA091C" w:rsidP="00FA091C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5456CB">
        <w:rPr>
          <w:rFonts w:ascii="Tahoma" w:hAnsi="Tahoma" w:cs="Tahoma"/>
          <w:b/>
          <w:sz w:val="28"/>
          <w:szCs w:val="28"/>
        </w:rPr>
        <w:t>4.</w:t>
      </w:r>
      <w:r>
        <w:rPr>
          <w:rFonts w:ascii="Tahoma" w:hAnsi="Tahoma" w:cs="Tahoma"/>
          <w:b/>
          <w:sz w:val="28"/>
          <w:szCs w:val="28"/>
        </w:rPr>
        <w:t>6</w:t>
      </w:r>
      <w:r w:rsidRPr="005456CB">
        <w:rPr>
          <w:rFonts w:ascii="Tahoma" w:hAnsi="Tahoma" w:cs="Tahoma"/>
          <w:b/>
          <w:sz w:val="28"/>
          <w:szCs w:val="28"/>
        </w:rPr>
        <w:t xml:space="preserve">. Информация об объявлении общего собрания акционеров эмитента несостоявшимся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7767"/>
      </w:tblGrid>
      <w:tr w:rsidR="00FA091C" w:rsidRPr="005456CB" w14:paraId="7BB9C0E8" w14:textId="77777777" w:rsidTr="00184347">
        <w:tc>
          <w:tcPr>
            <w:tcW w:w="7542" w:type="dxa"/>
            <w:shd w:val="clear" w:color="auto" w:fill="auto"/>
            <w:vAlign w:val="center"/>
          </w:tcPr>
          <w:p w14:paraId="1A54D8D1" w14:textId="77777777" w:rsidR="00FA091C" w:rsidRPr="005456CB" w:rsidRDefault="00FA091C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Вид общего собрания акционеров эмитента, объявленного несостоявшимся (годовое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 (очередное)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, внеочередное):</w:t>
            </w:r>
          </w:p>
        </w:tc>
        <w:tc>
          <w:tcPr>
            <w:tcW w:w="7767" w:type="dxa"/>
            <w:shd w:val="clear" w:color="auto" w:fill="auto"/>
            <w:vAlign w:val="center"/>
          </w:tcPr>
          <w:p w14:paraId="440E82B9" w14:textId="77777777" w:rsidR="00FA091C" w:rsidRPr="005456CB" w:rsidRDefault="00FA091C" w:rsidP="00184347">
            <w:pPr>
              <w:rPr>
                <w:rFonts w:ascii="Tahoma" w:hAnsi="Tahoma" w:cs="Tahoma"/>
              </w:rPr>
            </w:pPr>
          </w:p>
        </w:tc>
      </w:tr>
      <w:tr w:rsidR="00FA091C" w:rsidRPr="005456CB" w14:paraId="6398DBFC" w14:textId="77777777" w:rsidTr="00184347">
        <w:tc>
          <w:tcPr>
            <w:tcW w:w="7542" w:type="dxa"/>
            <w:shd w:val="clear" w:color="auto" w:fill="auto"/>
            <w:vAlign w:val="center"/>
          </w:tcPr>
          <w:p w14:paraId="202A6BFC" w14:textId="77777777" w:rsidR="00FA091C" w:rsidRPr="005456CB" w:rsidRDefault="00FA091C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Форма проведения общего собрания акционеров эмитента, объявленного несостоявшимся (собрание (совместное присутствие), заочное голосование):</w:t>
            </w:r>
          </w:p>
        </w:tc>
        <w:tc>
          <w:tcPr>
            <w:tcW w:w="7767" w:type="dxa"/>
            <w:shd w:val="clear" w:color="auto" w:fill="auto"/>
            <w:vAlign w:val="center"/>
          </w:tcPr>
          <w:p w14:paraId="167D6503" w14:textId="77777777" w:rsidR="00FA091C" w:rsidRPr="005456CB" w:rsidRDefault="00FA091C" w:rsidP="00184347">
            <w:pPr>
              <w:rPr>
                <w:rFonts w:ascii="Tahoma" w:hAnsi="Tahoma" w:cs="Tahoma"/>
              </w:rPr>
            </w:pPr>
          </w:p>
        </w:tc>
      </w:tr>
      <w:tr w:rsidR="00FA091C" w:rsidRPr="005456CB" w14:paraId="6BAC3565" w14:textId="77777777" w:rsidTr="00184347">
        <w:tc>
          <w:tcPr>
            <w:tcW w:w="7542" w:type="dxa"/>
            <w:shd w:val="clear" w:color="auto" w:fill="auto"/>
            <w:vAlign w:val="center"/>
          </w:tcPr>
          <w:p w14:paraId="7A3C3FB7" w14:textId="77777777" w:rsidR="00FA091C" w:rsidRPr="005456CB" w:rsidRDefault="00FA091C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Дата проведения общего собрания акционеров эмитента, объявленного несостоявшимся:</w:t>
            </w:r>
          </w:p>
        </w:tc>
        <w:tc>
          <w:tcPr>
            <w:tcW w:w="7767" w:type="dxa"/>
            <w:shd w:val="clear" w:color="auto" w:fill="auto"/>
            <w:vAlign w:val="center"/>
          </w:tcPr>
          <w:p w14:paraId="74654245" w14:textId="77777777" w:rsidR="00FA091C" w:rsidRPr="005456CB" w:rsidRDefault="00FA091C" w:rsidP="00184347">
            <w:pPr>
              <w:rPr>
                <w:rFonts w:ascii="Tahoma" w:hAnsi="Tahoma" w:cs="Tahoma"/>
              </w:rPr>
            </w:pPr>
          </w:p>
        </w:tc>
      </w:tr>
      <w:tr w:rsidR="00FA091C" w:rsidRPr="005456CB" w14:paraId="6B4C7847" w14:textId="77777777" w:rsidTr="00184347">
        <w:tc>
          <w:tcPr>
            <w:tcW w:w="7542" w:type="dxa"/>
            <w:shd w:val="clear" w:color="auto" w:fill="auto"/>
            <w:vAlign w:val="center"/>
          </w:tcPr>
          <w:p w14:paraId="488945EC" w14:textId="77777777" w:rsidR="00FA091C" w:rsidRPr="005456CB" w:rsidRDefault="00FA091C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Основание для объявления общего собрания акционеров эмитента несостоявшимся (отсутствие кворума для проведения общего собрания, отсутствие счетной комиссии (регистратора, осуществляющего функции счетной комиссии), иное):</w:t>
            </w:r>
          </w:p>
        </w:tc>
        <w:tc>
          <w:tcPr>
            <w:tcW w:w="7767" w:type="dxa"/>
            <w:shd w:val="clear" w:color="auto" w:fill="auto"/>
            <w:vAlign w:val="center"/>
          </w:tcPr>
          <w:p w14:paraId="554C4DAB" w14:textId="77777777" w:rsidR="00FA091C" w:rsidRPr="005456CB" w:rsidRDefault="00FA091C" w:rsidP="00184347">
            <w:pPr>
              <w:rPr>
                <w:rFonts w:ascii="Tahoma" w:hAnsi="Tahoma" w:cs="Tahoma"/>
              </w:rPr>
            </w:pPr>
          </w:p>
        </w:tc>
      </w:tr>
      <w:tr w:rsidR="00FA091C" w:rsidRPr="005456CB" w14:paraId="5B6AC8BF" w14:textId="77777777" w:rsidTr="00184347">
        <w:tc>
          <w:tcPr>
            <w:tcW w:w="7542" w:type="dxa"/>
            <w:shd w:val="clear" w:color="auto" w:fill="auto"/>
            <w:vAlign w:val="center"/>
          </w:tcPr>
          <w:p w14:paraId="6FAF2FDB" w14:textId="77777777" w:rsidR="00FA091C" w:rsidRPr="005456CB" w:rsidRDefault="00FA091C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В</w:t>
            </w:r>
            <w:r w:rsidRPr="00C47210">
              <w:rPr>
                <w:rFonts w:ascii="Tahoma" w:eastAsia="Times New Roman" w:hAnsi="Tahoma" w:cs="Tahoma"/>
                <w:sz w:val="24"/>
                <w:lang w:eastAsia="ru-RU"/>
              </w:rPr>
              <w:t>ид ценных бумаг (акции), категория (тип) и иные идентификационные признаки акций, указанные в решении о выпуске акций, владельцы которых имели право на участие в общем собрании акционеров эмитента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7767" w:type="dxa"/>
            <w:shd w:val="clear" w:color="auto" w:fill="auto"/>
            <w:vAlign w:val="center"/>
          </w:tcPr>
          <w:p w14:paraId="2ECBCC56" w14:textId="77777777" w:rsidR="00FA091C" w:rsidRPr="00C47210" w:rsidRDefault="00FA091C" w:rsidP="00184347">
            <w:pPr>
              <w:pStyle w:val="a5"/>
              <w:spacing w:line="276" w:lineRule="auto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</w:tbl>
    <w:p w14:paraId="2FB33A7B" w14:textId="76B25332" w:rsidR="007D635F" w:rsidRDefault="00FA091C"/>
    <w:sectPr w:rsidR="007D635F" w:rsidSect="00FA09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1C"/>
    <w:rsid w:val="006F6C27"/>
    <w:rsid w:val="00F90747"/>
    <w:rsid w:val="00FA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B66A"/>
  <w15:chartTrackingRefBased/>
  <w15:docId w15:val="{31B9B1A9-79AC-45E0-928A-D450459D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9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FA091C"/>
    <w:pPr>
      <w:ind w:left="720"/>
      <w:contextualSpacing/>
    </w:p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FA091C"/>
    <w:rPr>
      <w:rFonts w:ascii="Calibri" w:eastAsia="Calibri" w:hAnsi="Calibri" w:cs="Times New Roman"/>
    </w:rPr>
  </w:style>
  <w:style w:type="paragraph" w:styleId="a5">
    <w:name w:val="annotation text"/>
    <w:basedOn w:val="a"/>
    <w:link w:val="a6"/>
    <w:uiPriority w:val="99"/>
    <w:unhideWhenUsed/>
    <w:rsid w:val="00FA091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FA091C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A09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Долголикова Дарья Вячеславовна</dc:creator>
  <cp:keywords/>
  <dc:description/>
  <cp:lastModifiedBy>Долголикова Дарья Вячеславовна</cp:lastModifiedBy>
  <cp:revision>1</cp:revision>
  <dcterms:created xsi:type="dcterms:W3CDTF">2021-09-27T08:12:00Z</dcterms:created>
  <dcterms:modified xsi:type="dcterms:W3CDTF">2021-09-27T08:13:00Z</dcterms:modified>
</cp:coreProperties>
</file>